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172A" w14:textId="736766AF" w:rsidR="007055F2" w:rsidRPr="0077579D" w:rsidRDefault="007055F2" w:rsidP="00C044AC">
      <w:pPr>
        <w:ind w:left="284"/>
        <w:jc w:val="center"/>
        <w:outlineLvl w:val="0"/>
        <w:rPr>
          <w:rFonts w:ascii="Aptos" w:eastAsia="Times New Roman" w:hAnsi="Aptos" w:cs="Arial"/>
          <w:b/>
          <w:bCs/>
          <w:color w:val="222222"/>
          <w:kern w:val="36"/>
          <w:sz w:val="32"/>
          <w:szCs w:val="32"/>
          <w:lang w:eastAsia="en-GB"/>
          <w14:ligatures w14:val="none"/>
        </w:rPr>
      </w:pPr>
      <w:r w:rsidRPr="0077579D">
        <w:rPr>
          <w:rFonts w:ascii="Aptos" w:eastAsia="Times New Roman" w:hAnsi="Aptos" w:cs="Arial"/>
          <w:b/>
          <w:bCs/>
          <w:color w:val="222222"/>
          <w:kern w:val="36"/>
          <w:sz w:val="32"/>
          <w:szCs w:val="32"/>
          <w:lang w:eastAsia="en-GB"/>
          <w14:ligatures w14:val="none"/>
        </w:rPr>
        <w:t>RESIDENT</w:t>
      </w:r>
      <w:r w:rsidR="0077579D">
        <w:rPr>
          <w:rFonts w:ascii="Aptos" w:eastAsia="Times New Roman" w:hAnsi="Aptos" w:cs="Arial"/>
          <w:b/>
          <w:bCs/>
          <w:color w:val="222222"/>
          <w:kern w:val="36"/>
          <w:sz w:val="32"/>
          <w:szCs w:val="32"/>
          <w:lang w:eastAsia="en-GB"/>
          <w14:ligatures w14:val="none"/>
        </w:rPr>
        <w:t>’S</w:t>
      </w:r>
      <w:r w:rsidRPr="0077579D">
        <w:rPr>
          <w:rFonts w:ascii="Aptos" w:eastAsia="Times New Roman" w:hAnsi="Aptos" w:cs="Arial"/>
          <w:b/>
          <w:bCs/>
          <w:color w:val="222222"/>
          <w:kern w:val="36"/>
          <w:sz w:val="32"/>
          <w:szCs w:val="32"/>
          <w:lang w:eastAsia="en-GB"/>
          <w14:ligatures w14:val="none"/>
        </w:rPr>
        <w:t xml:space="preserve"> TOOLKIT</w:t>
      </w:r>
    </w:p>
    <w:p w14:paraId="53FD8C89" w14:textId="39EF9F1C" w:rsidR="007055F2" w:rsidRPr="0077579D" w:rsidRDefault="007055F2" w:rsidP="00C044AC">
      <w:pPr>
        <w:ind w:left="284"/>
        <w:jc w:val="center"/>
        <w:outlineLvl w:val="1"/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eastAsia="en-GB"/>
          <w14:ligatures w14:val="none"/>
        </w:rPr>
      </w:pPr>
      <w:r w:rsidRPr="0077579D"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eastAsia="en-GB"/>
          <w14:ligatures w14:val="none"/>
        </w:rPr>
        <w:t>Draft Local Plan Consultation</w:t>
      </w:r>
      <w:r w:rsidR="003E0EDC"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eastAsia="en-GB"/>
          <w14:ligatures w14:val="none"/>
        </w:rPr>
        <w:t xml:space="preserve"> – this plan affects Sywell as well as Overstone and Moulton</w:t>
      </w:r>
    </w:p>
    <w:p w14:paraId="7B28DAB1" w14:textId="312AB4B0" w:rsidR="00CC7C48" w:rsidRDefault="003B3867" w:rsidP="001142A7">
      <w:pPr>
        <w:ind w:left="284"/>
        <w:jc w:val="center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Please s</w:t>
      </w:r>
      <w:r w:rsidR="001D70E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ubmit your response by </w:t>
      </w:r>
      <w:r w:rsidR="007055F2" w:rsidRPr="0077579D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27</w:t>
      </w:r>
      <w:r w:rsidR="0035144A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th</w:t>
      </w:r>
      <w:r w:rsidR="007055F2" w:rsidRPr="0077579D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March</w:t>
      </w:r>
      <w:r w:rsidR="0035144A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2026</w:t>
      </w:r>
    </w:p>
    <w:p w14:paraId="01B27D57" w14:textId="77777777" w:rsidR="00E84BC3" w:rsidRDefault="00E84BC3" w:rsidP="001142A7">
      <w:pPr>
        <w:ind w:left="284"/>
        <w:jc w:val="center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</w:p>
    <w:p w14:paraId="7590E0F7" w14:textId="77777777" w:rsidR="00E84BC3" w:rsidRPr="00E84BC3" w:rsidRDefault="00E84BC3" w:rsidP="00483B9C">
      <w:pPr>
        <w:ind w:left="284"/>
        <w:rPr>
          <w:rFonts w:ascii="Aptos" w:hAnsi="Aptos"/>
        </w:rPr>
      </w:pPr>
      <w:r w:rsidRPr="00E84BC3">
        <w:rPr>
          <w:rFonts w:ascii="Aptos" w:hAnsi="Aptos"/>
          <w:b/>
          <w:bCs/>
        </w:rPr>
        <w:t xml:space="preserve">Local Plan document: </w:t>
      </w:r>
      <w:hyperlink r:id="rId7" w:history="1">
        <w:r w:rsidRPr="00E84BC3">
          <w:rPr>
            <w:rStyle w:val="Hyperlink"/>
            <w:rFonts w:ascii="Aptos" w:hAnsi="Aptos"/>
            <w:color w:val="auto"/>
            <w:u w:val="none"/>
          </w:rPr>
          <w:t>www.westnorthants.gov.uk/local-plan</w:t>
        </w:r>
      </w:hyperlink>
      <w:r w:rsidRPr="00E84BC3">
        <w:rPr>
          <w:rFonts w:ascii="Aptos" w:hAnsi="Aptos"/>
        </w:rPr>
        <w:t xml:space="preserve"> </w:t>
      </w:r>
    </w:p>
    <w:p w14:paraId="494A4379" w14:textId="30BD0C28" w:rsidR="00E84BC3" w:rsidRDefault="00E84BC3" w:rsidP="00483B9C">
      <w:pPr>
        <w:ind w:left="284"/>
        <w:rPr>
          <w:rFonts w:ascii="Aptos" w:hAnsi="Aptos"/>
        </w:rPr>
      </w:pPr>
      <w:r w:rsidRPr="00E84BC3">
        <w:rPr>
          <w:rFonts w:ascii="Aptos" w:hAnsi="Aptos"/>
        </w:rPr>
        <w:t xml:space="preserve">under the main documents header </w:t>
      </w:r>
      <w:r w:rsidR="00EB7EF0">
        <w:rPr>
          <w:rFonts w:ascii="Aptos" w:hAnsi="Aptos"/>
        </w:rPr>
        <w:t>look for</w:t>
      </w:r>
      <w:r w:rsidRPr="00E84BC3">
        <w:rPr>
          <w:rFonts w:ascii="Aptos" w:hAnsi="Aptos"/>
        </w:rPr>
        <w:t xml:space="preserve"> </w:t>
      </w:r>
      <w:r w:rsidR="00E44617">
        <w:rPr>
          <w:rFonts w:ascii="Aptos" w:hAnsi="Aptos"/>
        </w:rPr>
        <w:t xml:space="preserve">West Northants </w:t>
      </w:r>
      <w:r w:rsidRPr="00E84BC3">
        <w:rPr>
          <w:rFonts w:ascii="Aptos" w:hAnsi="Aptos"/>
        </w:rPr>
        <w:t>Local Plan</w:t>
      </w:r>
      <w:r w:rsidR="00E44617">
        <w:rPr>
          <w:rFonts w:ascii="Aptos" w:hAnsi="Aptos"/>
        </w:rPr>
        <w:t xml:space="preserve"> </w:t>
      </w:r>
      <w:r w:rsidR="00E44617" w:rsidRPr="00E84BC3">
        <w:rPr>
          <w:rFonts w:ascii="Aptos" w:hAnsi="Aptos"/>
        </w:rPr>
        <w:t xml:space="preserve">Regulation 18 </w:t>
      </w:r>
      <w:r w:rsidRPr="00E84BC3">
        <w:rPr>
          <w:rFonts w:ascii="Aptos" w:hAnsi="Aptos"/>
        </w:rPr>
        <w:t>(January 2026)</w:t>
      </w:r>
    </w:p>
    <w:p w14:paraId="2F99F0C7" w14:textId="77777777" w:rsidR="008926B8" w:rsidRPr="00483B9C" w:rsidRDefault="008926B8" w:rsidP="00483B9C">
      <w:pPr>
        <w:ind w:left="284"/>
        <w:rPr>
          <w:rFonts w:ascii="Aptos" w:hAnsi="Aptos"/>
        </w:rPr>
      </w:pPr>
    </w:p>
    <w:p w14:paraId="59D6F08F" w14:textId="05CEE5C6" w:rsidR="00D94F67" w:rsidRDefault="00E84BC3" w:rsidP="00483B9C">
      <w:pPr>
        <w:ind w:left="284"/>
      </w:pPr>
      <w:r w:rsidRPr="006241B7">
        <w:rPr>
          <w:rFonts w:ascii="Aptos" w:hAnsi="Aptos"/>
          <w:b/>
          <w:bCs/>
          <w:color w:val="000000" w:themeColor="text1"/>
        </w:rPr>
        <w:t>Consultation document</w:t>
      </w:r>
      <w:r w:rsidRPr="00132DCF">
        <w:rPr>
          <w:rFonts w:ascii="Aptos" w:hAnsi="Aptos"/>
          <w:b/>
          <w:bCs/>
          <w:color w:val="000000" w:themeColor="text1"/>
        </w:rPr>
        <w:t xml:space="preserve">: </w:t>
      </w:r>
      <w:hyperlink r:id="rId8" w:history="1">
        <w:r w:rsidR="005B62AD" w:rsidRPr="00132DCF">
          <w:rPr>
            <w:rStyle w:val="Hyperlink"/>
            <w:rFonts w:ascii="Aptos" w:eastAsia="Times New Roman" w:hAnsi="Aptos" w:cs="Arial"/>
            <w:color w:val="000000" w:themeColor="text1"/>
            <w:kern w:val="0"/>
            <w:u w:val="none"/>
            <w:lang w:eastAsia="en-GB"/>
            <w14:ligatures w14:val="none"/>
          </w:rPr>
          <w:t>www.westnorthants.gov.uk/consultations</w:t>
        </w:r>
      </w:hyperlink>
    </w:p>
    <w:p w14:paraId="60E3872A" w14:textId="77777777" w:rsidR="008926B8" w:rsidRPr="00483B9C" w:rsidRDefault="008926B8" w:rsidP="00483B9C">
      <w:pPr>
        <w:ind w:left="284"/>
        <w:rPr>
          <w:rFonts w:ascii="Aptos" w:hAnsi="Aptos"/>
          <w:b/>
          <w:bCs/>
          <w:color w:val="000000" w:themeColor="text1"/>
        </w:rPr>
      </w:pPr>
    </w:p>
    <w:p w14:paraId="7306043D" w14:textId="5CCACCC0" w:rsidR="00C03553" w:rsidRDefault="00BC241F" w:rsidP="00C03553">
      <w:pPr>
        <w:ind w:left="284"/>
        <w:rPr>
          <w:rFonts w:ascii="Aptos" w:hAnsi="Aptos"/>
          <w:b/>
          <w:bCs/>
          <w:color w:val="000000" w:themeColor="text1"/>
        </w:rPr>
      </w:pPr>
      <w:r w:rsidRPr="00D94F67">
        <w:rPr>
          <w:rFonts w:ascii="Aptos" w:hAnsi="Aptos"/>
          <w:color w:val="000000" w:themeColor="text1"/>
        </w:rPr>
        <w:t xml:space="preserve">If you need </w:t>
      </w:r>
      <w:r w:rsidRPr="00EB7EFD">
        <w:rPr>
          <w:rFonts w:ascii="Aptos" w:hAnsi="Aptos"/>
          <w:b/>
          <w:bCs/>
          <w:color w:val="000000" w:themeColor="text1"/>
        </w:rPr>
        <w:t>assistance</w:t>
      </w:r>
      <w:r w:rsidRPr="00D94F67">
        <w:rPr>
          <w:rFonts w:ascii="Aptos" w:hAnsi="Aptos"/>
          <w:color w:val="000000" w:themeColor="text1"/>
        </w:rPr>
        <w:t xml:space="preserve"> to complete the online questionnaire, would like a copy of it in another format, or </w:t>
      </w:r>
      <w:r w:rsidR="00326434">
        <w:rPr>
          <w:rFonts w:ascii="Aptos" w:hAnsi="Aptos"/>
          <w:color w:val="000000" w:themeColor="text1"/>
        </w:rPr>
        <w:t xml:space="preserve">to </w:t>
      </w:r>
      <w:r w:rsidRPr="00D94F67">
        <w:rPr>
          <w:rFonts w:ascii="Aptos" w:hAnsi="Aptos"/>
          <w:color w:val="000000" w:themeColor="text1"/>
        </w:rPr>
        <w:t xml:space="preserve">respond via an alternative method </w:t>
      </w:r>
      <w:r w:rsidRPr="00D94F67">
        <w:rPr>
          <w:rFonts w:ascii="Arial" w:hAnsi="Arial" w:cs="Arial"/>
          <w:color w:val="000000" w:themeColor="text1"/>
        </w:rPr>
        <w:t> </w:t>
      </w:r>
      <w:r w:rsidRPr="00D94F67">
        <w:rPr>
          <w:rFonts w:ascii="Aptos" w:hAnsi="Aptos" w:cs="Aptos"/>
          <w:color w:val="000000" w:themeColor="text1"/>
        </w:rPr>
        <w:t> </w:t>
      </w:r>
      <w:r w:rsidR="00F93176">
        <w:rPr>
          <w:rFonts w:ascii="Aptos" w:hAnsi="Aptos"/>
          <w:color w:val="000000" w:themeColor="text1"/>
        </w:rPr>
        <w:t>e</w:t>
      </w:r>
      <w:r w:rsidRPr="00D94F67">
        <w:rPr>
          <w:rFonts w:ascii="Aptos" w:hAnsi="Aptos"/>
          <w:color w:val="000000" w:themeColor="text1"/>
        </w:rPr>
        <w:t>mail:</w:t>
      </w:r>
      <w:r w:rsidRPr="00D94F67">
        <w:rPr>
          <w:rFonts w:ascii="Arial" w:hAnsi="Arial" w:cs="Arial"/>
          <w:color w:val="000000" w:themeColor="text1"/>
        </w:rPr>
        <w:t> </w:t>
      </w:r>
      <w:hyperlink r:id="rId9" w:history="1">
        <w:r w:rsidRPr="00D94F67">
          <w:rPr>
            <w:rStyle w:val="Hyperlink"/>
            <w:rFonts w:ascii="Aptos" w:hAnsi="Aptos"/>
            <w:color w:val="000000" w:themeColor="text1"/>
            <w:u w:val="none"/>
          </w:rPr>
          <w:t>Planningpolicyconsultation@westnorthants.gov.uk</w:t>
        </w:r>
      </w:hyperlink>
      <w:r w:rsidRPr="00D94F67">
        <w:rPr>
          <w:rFonts w:ascii="Aptos" w:hAnsi="Aptos"/>
          <w:b/>
          <w:bCs/>
          <w:color w:val="000000" w:themeColor="text1"/>
        </w:rPr>
        <w:t> </w:t>
      </w:r>
    </w:p>
    <w:p w14:paraId="00C03F5B" w14:textId="233CEABC" w:rsidR="007055F2" w:rsidRPr="00C03553" w:rsidRDefault="008926B8" w:rsidP="00C03553">
      <w:pPr>
        <w:ind w:left="284"/>
        <w:rPr>
          <w:rFonts w:ascii="Aptos" w:hAnsi="Aptos"/>
          <w:color w:val="000000" w:themeColor="text1"/>
        </w:rPr>
      </w:pPr>
      <w:r>
        <w:rPr>
          <w:rFonts w:ascii="Aptos" w:eastAsia="Times New Roman" w:hAnsi="Aptos" w:cs="Times New Roman"/>
          <w:noProof/>
          <w:kern w:val="0"/>
          <w:lang w:eastAsia="en-GB"/>
        </w:rPr>
        <w:t>____________________________________________________________________________________________</w:t>
      </w:r>
    </w:p>
    <w:p w14:paraId="28E82500" w14:textId="77777777" w:rsidR="008926B8" w:rsidRPr="0077579D" w:rsidRDefault="008926B8" w:rsidP="00C044AC">
      <w:pPr>
        <w:ind w:left="284"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6A4B45BF" w14:textId="31509DFA" w:rsidR="007055F2" w:rsidRPr="00E06DBC" w:rsidRDefault="007055F2" w:rsidP="00C044AC">
      <w:pPr>
        <w:ind w:left="284"/>
        <w:outlineLvl w:val="1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1. What’s happening </w:t>
      </w:r>
      <w:r w:rsidR="0077579D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-</w:t>
      </w: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in plain English</w:t>
      </w:r>
    </w:p>
    <w:p w14:paraId="64BF995C" w14:textId="77777777" w:rsidR="007055F2" w:rsidRPr="00E06DBC" w:rsidRDefault="007055F2" w:rsidP="00C044AC">
      <w:p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West Northamptonshire Council (WNC) is consulting on its new </w:t>
      </w: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Local Plan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. This document will decide where homes, roads, schools, green spaces and services are built for the next 20 years.</w:t>
      </w:r>
    </w:p>
    <w:p w14:paraId="21D2408B" w14:textId="60DB4347" w:rsidR="007055F2" w:rsidRPr="00E06DBC" w:rsidRDefault="007055F2" w:rsidP="00C044AC">
      <w:p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In the draft plan, </w:t>
      </w: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Overstone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 is classed as an</w:t>
      </w:r>
      <w:r w:rsidR="003E0ED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</w:t>
      </w:r>
      <w:r w:rsidR="00665937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’</w:t>
      </w: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Other Village</w:t>
      </w:r>
      <w:r w:rsidR="00665937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’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 </w:t>
      </w:r>
      <w:r w:rsidR="0077579D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-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the lowest tier in the settlement hierarchy. This category is intended to receive only </w:t>
      </w: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small-scale, proportionate development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.</w:t>
      </w:r>
      <w:r w:rsidR="005D1D0C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However, the same draft plan:</w:t>
      </w:r>
    </w:p>
    <w:p w14:paraId="5C3AB972" w14:textId="77777777" w:rsidR="00D673DA" w:rsidRPr="00E06DBC" w:rsidRDefault="00D673DA" w:rsidP="00C044AC">
      <w:p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</w:p>
    <w:p w14:paraId="68F3A4DF" w14:textId="4E2731FB" w:rsidR="00172C5C" w:rsidRPr="00E06DBC" w:rsidRDefault="007055F2" w:rsidP="00C044AC">
      <w:pPr>
        <w:numPr>
          <w:ilvl w:val="0"/>
          <w:numId w:val="1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Propose</w:t>
      </w:r>
      <w:r w:rsidR="009209D7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s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development</w:t>
      </w:r>
      <w:r w:rsidR="00172C5C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:</w:t>
      </w:r>
    </w:p>
    <w:p w14:paraId="79175D9B" w14:textId="3B40F11A" w:rsidR="007055F2" w:rsidRPr="00E06DBC" w:rsidRDefault="007055F2" w:rsidP="00172C5C">
      <w:p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N16</w:t>
      </w:r>
      <w:r w:rsidR="00585FC8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</w:t>
      </w:r>
      <w:r w:rsidR="00B669FB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- </w:t>
      </w:r>
      <w:r w:rsidR="005303C9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2900</w:t>
      </w:r>
      <w:r w:rsidR="005303C9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homes </w:t>
      </w:r>
      <w:r w:rsidR="00B669FB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west of the A43 towards Holcot </w:t>
      </w:r>
    </w:p>
    <w:p w14:paraId="2FCF39F8" w14:textId="52DF83D5" w:rsidR="0085180C" w:rsidRPr="00E06DBC" w:rsidRDefault="00B669FB" w:rsidP="009C68D5">
      <w:p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N17</w:t>
      </w:r>
      <w:r w:rsidR="004C7FF3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(Overstone Green)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</w:t>
      </w:r>
      <w:r w:rsidR="00481E00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- east of A43 towards Holcot</w:t>
      </w:r>
      <w:r w:rsidR="00D1355C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, outline </w:t>
      </w:r>
      <w:r w:rsidR="00E34181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planning consent </w:t>
      </w:r>
      <w:r w:rsidR="00D1355C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already </w:t>
      </w:r>
      <w:r w:rsidR="00E34181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agreed for </w:t>
      </w:r>
      <w:r w:rsidR="00E34181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1600</w:t>
      </w:r>
      <w:r w:rsidR="00E34181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houses </w:t>
      </w:r>
      <w:r w:rsidR="00B51D75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local plan adds </w:t>
      </w:r>
      <w:r w:rsidR="00B51D75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350</w:t>
      </w:r>
    </w:p>
    <w:p w14:paraId="106F0743" w14:textId="77777777" w:rsidR="007055F2" w:rsidRPr="00E06DBC" w:rsidRDefault="007055F2" w:rsidP="00C044AC">
      <w:pPr>
        <w:numPr>
          <w:ilvl w:val="0"/>
          <w:numId w:val="1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Does not safeguard a route for the North Northampton Orbital Road through N16</w:t>
      </w:r>
    </w:p>
    <w:p w14:paraId="0E7643E0" w14:textId="77777777" w:rsidR="007055F2" w:rsidRPr="00E06DBC" w:rsidRDefault="007055F2" w:rsidP="00C044AC">
      <w:pPr>
        <w:ind w:left="284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This creates a serious contradiction:</w:t>
      </w:r>
    </w:p>
    <w:p w14:paraId="6A169422" w14:textId="6B10C2F3" w:rsidR="007055F2" w:rsidRPr="00E06DBC" w:rsidRDefault="007055F2" w:rsidP="00C044AC">
      <w:pPr>
        <w:numPr>
          <w:ilvl w:val="0"/>
          <w:numId w:val="2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If Overstone is an</w:t>
      </w:r>
      <w:r w:rsidR="002B6AA0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‘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Other Village</w:t>
      </w:r>
      <w:r w:rsidR="002B6AA0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’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, this scale of development is inappropriate.</w:t>
      </w:r>
    </w:p>
    <w:p w14:paraId="7F3DB92F" w14:textId="509C6ACB" w:rsidR="007055F2" w:rsidRPr="00E06DBC" w:rsidRDefault="007055F2" w:rsidP="00C044AC">
      <w:pPr>
        <w:numPr>
          <w:ilvl w:val="0"/>
          <w:numId w:val="2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If </w:t>
      </w:r>
      <w:r w:rsidR="000F316D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the expectation of </w:t>
      </w:r>
      <w:r w:rsidR="00E24759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WNC’s </w:t>
      </w:r>
      <w:r w:rsidR="000F316D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local plan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</w:t>
      </w:r>
      <w:r w:rsidR="000F316D" w:rsidRPr="00E06DBC">
        <w:rPr>
          <w:rFonts w:ascii="Aptos" w:eastAsia="Times New Roman" w:hAnsi="Aptos" w:cs="Arial"/>
          <w:kern w:val="0"/>
          <w:lang w:eastAsia="en-GB"/>
          <w14:ligatures w14:val="none"/>
        </w:rPr>
        <w:t xml:space="preserve">is that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Overstone and nearby areas</w:t>
      </w:r>
      <w:r w:rsidR="00E24759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are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to accommodate </w:t>
      </w:r>
      <w:r w:rsidR="000F5E5E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major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strategic growth, it must reclassify settlements transparently, justify the change with evidence, and plan infrastructure properly.</w:t>
      </w:r>
    </w:p>
    <w:p w14:paraId="4BB460D5" w14:textId="77777777" w:rsidR="004176C9" w:rsidRPr="00E06DBC" w:rsidRDefault="004176C9" w:rsidP="004176C9">
      <w:pPr>
        <w:ind w:left="284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To accommodate the above</w:t>
      </w:r>
    </w:p>
    <w:p w14:paraId="49DD5937" w14:textId="174AB7A8" w:rsidR="004176C9" w:rsidRPr="00E06DBC" w:rsidRDefault="004176C9" w:rsidP="00C403FC">
      <w:pPr>
        <w:numPr>
          <w:ilvl w:val="0"/>
          <w:numId w:val="2"/>
        </w:numPr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The plan redraws the Northampton planning boundary to incorporate Overstone Parish</w:t>
      </w:r>
      <w:r w:rsidR="00F23B7B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. To do this </w:t>
      </w:r>
      <w:r w:rsidR="00C403FC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consultation is legally required. </w:t>
      </w:r>
    </w:p>
    <w:p w14:paraId="6B5A521F" w14:textId="0CD3F4B4" w:rsidR="007055F2" w:rsidRPr="00E06DBC" w:rsidRDefault="007055F2" w:rsidP="001D70EC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030D5A7D" w14:textId="6CC7FA12" w:rsidR="007055F2" w:rsidRPr="00E06DBC" w:rsidRDefault="007055F2" w:rsidP="00C044AC">
      <w:pPr>
        <w:ind w:left="284"/>
        <w:outlineLvl w:val="1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2. Why your response</w:t>
      </w:r>
      <w:r w:rsidR="00A26D52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to the Consultation</w:t>
      </w: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matters</w:t>
      </w:r>
    </w:p>
    <w:p w14:paraId="0673FACC" w14:textId="6040CD82" w:rsidR="007055F2" w:rsidRPr="00E06DBC" w:rsidRDefault="007055F2" w:rsidP="00EC5F9E">
      <w:p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Consultations are not a tick-box exercise. </w:t>
      </w:r>
      <w:r w:rsidR="00226FE0" w:rsidRPr="00E06DBC">
        <w:rPr>
          <w:rFonts w:ascii="Aptos" w:eastAsia="Times New Roman" w:hAnsi="Aptos" w:cs="Arial"/>
          <w:kern w:val="0"/>
          <w:lang w:eastAsia="en-GB"/>
          <w14:ligatures w14:val="none"/>
        </w:rPr>
        <w:t>WNC</w:t>
      </w:r>
      <w:r w:rsidR="00226FE0" w:rsidRPr="00E06DBC">
        <w:rPr>
          <w:rFonts w:ascii="Aptos" w:eastAsia="Times New Roman" w:hAnsi="Aptos" w:cs="Arial"/>
          <w:color w:val="EE0000"/>
          <w:kern w:val="0"/>
          <w:lang w:eastAsia="en-GB"/>
          <w14:ligatures w14:val="none"/>
        </w:rPr>
        <w:t xml:space="preserve">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must show how public responses have been considered.</w:t>
      </w:r>
      <w:r w:rsidR="00EC5F9E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A strong volume of clear, consistent submissions from Overstone residents will:</w:t>
      </w:r>
    </w:p>
    <w:p w14:paraId="2A69290C" w14:textId="77777777" w:rsidR="007055F2" w:rsidRPr="00E06DBC" w:rsidRDefault="007055F2" w:rsidP="00C044AC">
      <w:pPr>
        <w:numPr>
          <w:ilvl w:val="0"/>
          <w:numId w:val="3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Highlight contradictions in the plan</w:t>
      </w:r>
    </w:p>
    <w:p w14:paraId="1F586909" w14:textId="4AE55E53" w:rsidR="007055F2" w:rsidRPr="00E06DBC" w:rsidRDefault="007055F2" w:rsidP="00C044AC">
      <w:pPr>
        <w:numPr>
          <w:ilvl w:val="0"/>
          <w:numId w:val="3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Strengthen the </w:t>
      </w:r>
      <w:r w:rsidR="00226FE0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P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arish </w:t>
      </w:r>
      <w:r w:rsidR="00226FE0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C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ouncil’s formal objections</w:t>
      </w:r>
    </w:p>
    <w:p w14:paraId="1DC2302D" w14:textId="73C661AC" w:rsidR="007055F2" w:rsidRPr="00E06DBC" w:rsidRDefault="007055F2" w:rsidP="00C044AC">
      <w:pPr>
        <w:numPr>
          <w:ilvl w:val="0"/>
          <w:numId w:val="3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Increase scrutiny from </w:t>
      </w:r>
      <w:r w:rsidR="00EC5F9E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C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ouncillors and </w:t>
      </w:r>
      <w:r w:rsidR="006415D3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possibly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local media</w:t>
      </w:r>
    </w:p>
    <w:p w14:paraId="3DBEE0C6" w14:textId="77777777" w:rsidR="007055F2" w:rsidRPr="00E06DBC" w:rsidRDefault="007055F2" w:rsidP="00C044AC">
      <w:pPr>
        <w:numPr>
          <w:ilvl w:val="0"/>
          <w:numId w:val="3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Make poorly justified allocations harder to approve</w:t>
      </w:r>
    </w:p>
    <w:p w14:paraId="5EC1EF22" w14:textId="77777777" w:rsidR="007055F2" w:rsidRPr="00E06DBC" w:rsidRDefault="007055F2" w:rsidP="00C044AC">
      <w:pPr>
        <w:ind w:left="284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Every individual response counts.</w:t>
      </w:r>
    </w:p>
    <w:p w14:paraId="50FFD812" w14:textId="77777777" w:rsidR="007055F2" w:rsidRPr="00E06DBC" w:rsidRDefault="00EB2393" w:rsidP="00C044AC">
      <w:pPr>
        <w:ind w:left="284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en-GB"/>
        </w:rPr>
        <w:pict w14:anchorId="68A08AE6">
          <v:rect id="_x0000_i1031" alt="" style="width:437.1pt;height:.05pt;mso-width-percent:0;mso-height-percent:0;mso-width-percent:0;mso-height-percent:0" o:hralign="center" o:hrstd="t" o:hrnoshade="t" o:hr="t" fillcolor="#222" stroked="f"/>
        </w:pict>
      </w:r>
    </w:p>
    <w:p w14:paraId="247E01F9" w14:textId="5644CE71" w:rsidR="00342B24" w:rsidRPr="00E06DBC" w:rsidRDefault="007055F2" w:rsidP="00195F13">
      <w:pPr>
        <w:ind w:left="284"/>
        <w:outlineLvl w:val="1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3. How to respond </w:t>
      </w:r>
      <w:r w:rsidR="00226FE0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- </w:t>
      </w: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step by step</w:t>
      </w:r>
    </w:p>
    <w:p w14:paraId="066F1AB2" w14:textId="28D80DDD" w:rsidR="007055F2" w:rsidRPr="00E06DBC" w:rsidRDefault="007055F2" w:rsidP="00D526C8">
      <w:pPr>
        <w:ind w:left="284"/>
        <w:outlineLvl w:val="2"/>
        <w:rPr>
          <w:rFonts w:ascii="Aptos" w:eastAsia="Times New Roman" w:hAnsi="Aptos" w:cs="Arial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Step 1 </w:t>
      </w:r>
      <w:r w:rsidR="00226FE0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-</w:t>
      </w: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Visit the consultation website</w:t>
      </w:r>
      <w:r w:rsidR="0022652E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</w:t>
      </w:r>
      <w:hyperlink r:id="rId10" w:history="1">
        <w:r w:rsidR="00D526C8" w:rsidRPr="00E06DBC">
          <w:rPr>
            <w:rStyle w:val="Hyperlink"/>
            <w:rFonts w:ascii="Aptos" w:eastAsia="Times New Roman" w:hAnsi="Aptos" w:cs="Arial"/>
            <w:color w:val="auto"/>
            <w:kern w:val="0"/>
            <w:u w:val="none"/>
            <w:lang w:eastAsia="en-GB"/>
            <w14:ligatures w14:val="none"/>
          </w:rPr>
          <w:t>www.westnorthants.gov.uk/consultations</w:t>
        </w:r>
      </w:hyperlink>
    </w:p>
    <w:p w14:paraId="6667DA0E" w14:textId="05EE3D5B" w:rsidR="00D526C8" w:rsidRPr="00E06DBC" w:rsidRDefault="007055F2" w:rsidP="00B80318">
      <w:pPr>
        <w:ind w:left="284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Step 2 </w:t>
      </w:r>
      <w:r w:rsidR="00226FE0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-</w:t>
      </w: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Register or log in</w:t>
      </w:r>
      <w:r w:rsidR="00EB2B94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, </w:t>
      </w:r>
      <w:r w:rsidR="00EB2B94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t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his allows you to save your progress and return later if needed.</w:t>
      </w:r>
      <w:r w:rsidR="002C681D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(We have had reports of ‘timing out’ </w:t>
      </w:r>
      <w:r w:rsidR="00B80318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and losing responses so this might be a good idea)</w:t>
      </w:r>
    </w:p>
    <w:p w14:paraId="0C03E1F0" w14:textId="77777777" w:rsidR="00193B0B" w:rsidRPr="00E06DBC" w:rsidRDefault="007055F2" w:rsidP="004C1A3B">
      <w:pPr>
        <w:ind w:left="284"/>
        <w:outlineLvl w:val="2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Step 3 </w:t>
      </w:r>
      <w:r w:rsidR="00226FE0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-</w:t>
      </w: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You do NOT need to answer every question</w:t>
      </w:r>
      <w:r w:rsidR="004C1A3B"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-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Focus on topics</w:t>
      </w:r>
      <w:r w:rsidR="004C1A3B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relevant to Overstone:</w:t>
      </w:r>
      <w:r w:rsidR="00B147B0"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</w:t>
      </w:r>
    </w:p>
    <w:p w14:paraId="613B6ACA" w14:textId="4AFCD923" w:rsidR="00193B0B" w:rsidRDefault="00EB2B94" w:rsidP="00E06DBC">
      <w:pPr>
        <w:ind w:left="284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Step 4 -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Write in your own words</w:t>
      </w:r>
      <w:r w:rsidRPr="00E06DBC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- </w:t>
      </w:r>
      <w:r w:rsidRPr="00E06DB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personalise your comments where possible.</w:t>
      </w:r>
    </w:p>
    <w:p w14:paraId="138497D2" w14:textId="77777777" w:rsidR="00E06DBC" w:rsidRPr="00E06DBC" w:rsidRDefault="00E06DBC" w:rsidP="00E06DBC">
      <w:pPr>
        <w:ind w:left="284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</w:p>
    <w:p w14:paraId="2A3EBBE7" w14:textId="16F6A3B7" w:rsidR="007055F2" w:rsidRPr="00132DCF" w:rsidRDefault="00193B0B" w:rsidP="004C1A3B">
      <w:pPr>
        <w:ind w:left="284"/>
        <w:outlineLvl w:val="2"/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eastAsia="en-GB"/>
          <w14:ligatures w14:val="none"/>
        </w:rPr>
      </w:pPr>
      <w:r w:rsidRPr="00132DCF"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eastAsia="en-GB"/>
          <w14:ligatures w14:val="none"/>
        </w:rPr>
        <w:lastRenderedPageBreak/>
        <w:t>Important:</w:t>
      </w:r>
      <w:r w:rsidRPr="00132DCF">
        <w:rPr>
          <w:rFonts w:ascii="Aptos" w:eastAsia="Times New Roman" w:hAnsi="Aptos" w:cs="Arial"/>
          <w:color w:val="222222"/>
          <w:kern w:val="0"/>
          <w:sz w:val="32"/>
          <w:szCs w:val="32"/>
          <w:lang w:eastAsia="en-GB"/>
          <w14:ligatures w14:val="none"/>
        </w:rPr>
        <w:t xml:space="preserve"> </w:t>
      </w:r>
      <w:r w:rsidR="00B147B0" w:rsidRPr="00132DCF">
        <w:rPr>
          <w:rFonts w:ascii="Aptos" w:eastAsia="Times New Roman" w:hAnsi="Aptos" w:cs="Arial"/>
          <w:color w:val="222222"/>
          <w:kern w:val="0"/>
          <w:sz w:val="32"/>
          <w:szCs w:val="32"/>
          <w:lang w:eastAsia="en-GB"/>
          <w14:ligatures w14:val="none"/>
        </w:rPr>
        <w:t xml:space="preserve">For questions agree or disagree if you do not know </w:t>
      </w:r>
      <w:r w:rsidRPr="00132DCF">
        <w:rPr>
          <w:rFonts w:ascii="Aptos" w:eastAsia="Times New Roman" w:hAnsi="Aptos" w:cs="Arial"/>
          <w:color w:val="222222"/>
          <w:kern w:val="0"/>
          <w:sz w:val="32"/>
          <w:szCs w:val="32"/>
          <w:lang w:eastAsia="en-GB"/>
          <w14:ligatures w14:val="none"/>
        </w:rPr>
        <w:t xml:space="preserve">enter </w:t>
      </w:r>
      <w:r w:rsidRPr="00132DCF"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eastAsia="en-GB"/>
          <w14:ligatures w14:val="none"/>
        </w:rPr>
        <w:t>neither</w:t>
      </w:r>
      <w:r w:rsidRPr="00132DCF">
        <w:rPr>
          <w:rFonts w:ascii="Aptos" w:eastAsia="Times New Roman" w:hAnsi="Aptos" w:cs="Arial"/>
          <w:color w:val="222222"/>
          <w:kern w:val="0"/>
          <w:sz w:val="32"/>
          <w:szCs w:val="32"/>
          <w:lang w:eastAsia="en-GB"/>
          <w14:ligatures w14:val="none"/>
        </w:rPr>
        <w:t xml:space="preserve"> </w:t>
      </w:r>
    </w:p>
    <w:p w14:paraId="46C06680" w14:textId="77777777" w:rsidR="00696F40" w:rsidRDefault="007055F2" w:rsidP="00FA2AB4">
      <w:pPr>
        <w:ind w:left="284"/>
        <w:jc w:val="center"/>
        <w:outlineLvl w:val="1"/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eastAsia="en-GB"/>
          <w14:ligatures w14:val="none"/>
        </w:rPr>
      </w:pPr>
      <w:r w:rsidRPr="007D79A3"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eastAsia="en-GB"/>
          <w14:ligatures w14:val="none"/>
        </w:rPr>
        <w:t>Key points you can raise</w:t>
      </w:r>
      <w:r w:rsidR="00696F40"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eastAsia="en-GB"/>
          <w14:ligatures w14:val="none"/>
        </w:rPr>
        <w:t xml:space="preserve"> on the Consultation </w:t>
      </w:r>
    </w:p>
    <w:p w14:paraId="709622A9" w14:textId="22D8220B" w:rsidR="00FF7ED2" w:rsidRPr="00FA2AB4" w:rsidRDefault="007055F2" w:rsidP="00FA2AB4">
      <w:pPr>
        <w:ind w:left="284"/>
        <w:jc w:val="center"/>
        <w:outlineLvl w:val="1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7D79A3"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eastAsia="en-GB"/>
          <w14:ligatures w14:val="none"/>
        </w:rPr>
        <w:t xml:space="preserve"> </w:t>
      </w:r>
      <w:r w:rsidRPr="00525544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(adapt in your own words)</w:t>
      </w:r>
    </w:p>
    <w:p w14:paraId="37851EFF" w14:textId="589EB7AB" w:rsidR="001651E2" w:rsidRDefault="00E73206" w:rsidP="00525544">
      <w:pPr>
        <w:ind w:left="284"/>
        <w:jc w:val="center"/>
        <w:outlineLvl w:val="1"/>
        <w:rPr>
          <w:rFonts w:ascii="Aptos" w:eastAsia="Times New Roman" w:hAnsi="Aptos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9517B5">
        <w:rPr>
          <w:rFonts w:ascii="Aptos" w:eastAsia="Times New Roman" w:hAnsi="Aptos" w:cs="Arial"/>
          <w:b/>
          <w:bCs/>
          <w:noProof/>
          <w:color w:val="222222"/>
          <w:kern w:val="0"/>
          <w:sz w:val="28"/>
          <w:szCs w:val="28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AAC9A5" wp14:editId="603221B4">
                <wp:simplePos x="0" y="0"/>
                <wp:positionH relativeFrom="column">
                  <wp:posOffset>3606800</wp:posOffset>
                </wp:positionH>
                <wp:positionV relativeFrom="paragraph">
                  <wp:posOffset>133985</wp:posOffset>
                </wp:positionV>
                <wp:extent cx="2887980" cy="1181100"/>
                <wp:effectExtent l="0" t="0" r="26670" b="19050"/>
                <wp:wrapSquare wrapText="bothSides"/>
                <wp:docPr id="1098568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5D21F" w14:textId="77777777" w:rsidR="00630C22" w:rsidRDefault="00630C22" w:rsidP="00EA1C40">
                            <w:pPr>
                              <w:ind w:left="-142"/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B36FF" w:rsidRPr="00A108CD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Key Questions</w:t>
                            </w:r>
                            <w:r w:rsidR="00A05F6F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to answer</w:t>
                            </w:r>
                            <w:r w:rsidR="00DB36FF" w:rsidRPr="00A108CD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 respect of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72FCE769" w14:textId="7F6293C4" w:rsidR="00DB36FF" w:rsidRDefault="00630C22" w:rsidP="00EA1C40">
                            <w:pPr>
                              <w:ind w:left="-142"/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B36FF" w:rsidRPr="00A108CD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Overstone</w:t>
                            </w:r>
                            <w:r w:rsidR="00A108CD" w:rsidRPr="00A108CD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Parish</w:t>
                            </w:r>
                          </w:p>
                          <w:p w14:paraId="02B734BA" w14:textId="71C9ACA1" w:rsidR="003D11C9" w:rsidRPr="00A108CD" w:rsidRDefault="00630C22" w:rsidP="003D11C9">
                            <w:pPr>
                              <w:ind w:left="-142"/>
                              <w:rPr>
                                <w:rFonts w:ascii="Aptos" w:hAnsi="Apto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A1C40" w:rsidRPr="00A108CD">
                              <w:rPr>
                                <w:rFonts w:ascii="Aptos" w:hAnsi="Aptos"/>
                                <w:color w:val="000000" w:themeColor="text1"/>
                                <w:sz w:val="22"/>
                                <w:szCs w:val="22"/>
                              </w:rPr>
                              <w:t>Chapter 6: Making great places – Daventry.</w:t>
                            </w:r>
                            <w:r>
                              <w:rPr>
                                <w:rFonts w:ascii="Aptos" w:hAnsi="Apto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1ECD42" w14:textId="07E3790E" w:rsidR="001E202D" w:rsidRPr="00A108CD" w:rsidRDefault="003D11C9" w:rsidP="001E202D">
                            <w:pPr>
                              <w:ind w:left="-142"/>
                              <w:rPr>
                                <w:rFonts w:ascii="Aptos" w:hAnsi="Apto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E202D" w:rsidRPr="00A108CD">
                              <w:rPr>
                                <w:rFonts w:ascii="Aptos" w:hAnsi="Apto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Chapter 7: </w:t>
                            </w:r>
                            <w:r w:rsidR="001E3429">
                              <w:rPr>
                                <w:rFonts w:ascii="Aptos" w:hAnsi="Aptos"/>
                                <w:color w:val="000000" w:themeColor="text1"/>
                                <w:sz w:val="22"/>
                                <w:szCs w:val="22"/>
                              </w:rPr>
                              <w:t>M</w:t>
                            </w:r>
                            <w:r w:rsidR="001E202D" w:rsidRPr="00A108CD">
                              <w:rPr>
                                <w:rFonts w:ascii="Aptos" w:hAnsi="Apto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aking great places – Brackley </w:t>
                            </w:r>
                          </w:p>
                          <w:p w14:paraId="1143BC81" w14:textId="0D968202" w:rsidR="00FA2AB4" w:rsidRPr="00A108CD" w:rsidRDefault="003D11C9" w:rsidP="00FA2AB4">
                            <w:pPr>
                              <w:ind w:left="-142"/>
                              <w:rPr>
                                <w:rFonts w:ascii="Aptos" w:hAnsi="Apto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AB4" w:rsidRPr="00A108CD">
                              <w:rPr>
                                <w:rFonts w:ascii="Aptos" w:hAnsi="Aptos"/>
                                <w:color w:val="000000" w:themeColor="text1"/>
                                <w:sz w:val="22"/>
                                <w:szCs w:val="22"/>
                              </w:rPr>
                              <w:t>Chapter 8: Making great places – Towcester</w:t>
                            </w:r>
                          </w:p>
                          <w:p w14:paraId="3F16A4C8" w14:textId="7E43CF2D" w:rsidR="00180899" w:rsidRDefault="00630C22" w:rsidP="0018089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AC9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pt;margin-top:10.55pt;width:227.4pt;height:9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">
                <v:textbox>
                  <w:txbxContent>
                    <w:p w14:paraId="5405D21F" w14:textId="77777777" w:rsidR="00630C22" w:rsidRDefault="00630C22" w:rsidP="00EA1C40">
                      <w:pPr>
                        <w:ind w:left="-142"/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DB36FF" w:rsidRPr="00A108CD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Key Questions</w:t>
                      </w:r>
                      <w:r w:rsidR="00A05F6F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to answer</w:t>
                      </w:r>
                      <w:r w:rsidR="00DB36FF" w:rsidRPr="00A108CD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in respect of </w:t>
                      </w:r>
                      <w: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72FCE769" w14:textId="7F6293C4" w:rsidR="00DB36FF" w:rsidRDefault="00630C22" w:rsidP="00EA1C40">
                      <w:pPr>
                        <w:ind w:left="-142"/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DB36FF" w:rsidRPr="00A108CD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Overstone</w:t>
                      </w:r>
                      <w:r w:rsidR="00A108CD" w:rsidRPr="00A108CD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Parish</w:t>
                      </w:r>
                    </w:p>
                    <w:p w14:paraId="02B734BA" w14:textId="71C9ACA1" w:rsidR="003D11C9" w:rsidRPr="00A108CD" w:rsidRDefault="00630C22" w:rsidP="003D11C9">
                      <w:pPr>
                        <w:ind w:left="-142"/>
                        <w:rPr>
                          <w:rFonts w:ascii="Aptos" w:hAnsi="Aptos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EA1C40" w:rsidRPr="00A108CD">
                        <w:rPr>
                          <w:rFonts w:ascii="Aptos" w:hAnsi="Aptos"/>
                          <w:color w:val="000000" w:themeColor="text1"/>
                          <w:sz w:val="22"/>
                          <w:szCs w:val="22"/>
                        </w:rPr>
                        <w:t>Chapter 6: Making great places – Daventry.</w:t>
                      </w:r>
                      <w:r>
                        <w:rPr>
                          <w:rFonts w:ascii="Aptos" w:hAnsi="Aptos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1ECD42" w14:textId="07E3790E" w:rsidR="001E202D" w:rsidRPr="00A108CD" w:rsidRDefault="003D11C9" w:rsidP="001E202D">
                      <w:pPr>
                        <w:ind w:left="-142"/>
                        <w:rPr>
                          <w:rFonts w:ascii="Aptos" w:hAnsi="Aptos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1E202D" w:rsidRPr="00A108CD">
                        <w:rPr>
                          <w:rFonts w:ascii="Aptos" w:hAnsi="Aptos"/>
                          <w:color w:val="000000" w:themeColor="text1"/>
                          <w:sz w:val="22"/>
                          <w:szCs w:val="22"/>
                        </w:rPr>
                        <w:t xml:space="preserve">Chapter 7: </w:t>
                      </w:r>
                      <w:r w:rsidR="001E3429">
                        <w:rPr>
                          <w:rFonts w:ascii="Aptos" w:hAnsi="Aptos"/>
                          <w:color w:val="000000" w:themeColor="text1"/>
                          <w:sz w:val="22"/>
                          <w:szCs w:val="22"/>
                        </w:rPr>
                        <w:t>M</w:t>
                      </w:r>
                      <w:r w:rsidR="001E202D" w:rsidRPr="00A108CD">
                        <w:rPr>
                          <w:rFonts w:ascii="Aptos" w:hAnsi="Aptos"/>
                          <w:color w:val="000000" w:themeColor="text1"/>
                          <w:sz w:val="22"/>
                          <w:szCs w:val="22"/>
                        </w:rPr>
                        <w:t xml:space="preserve">aking great places – Brackley </w:t>
                      </w:r>
                    </w:p>
                    <w:p w14:paraId="1143BC81" w14:textId="0D968202" w:rsidR="00FA2AB4" w:rsidRPr="00A108CD" w:rsidRDefault="003D11C9" w:rsidP="00FA2AB4">
                      <w:pPr>
                        <w:ind w:left="-142"/>
                        <w:rPr>
                          <w:rFonts w:ascii="Aptos" w:hAnsi="Aptos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FA2AB4" w:rsidRPr="00A108CD">
                        <w:rPr>
                          <w:rFonts w:ascii="Aptos" w:hAnsi="Aptos"/>
                          <w:color w:val="000000" w:themeColor="text1"/>
                          <w:sz w:val="22"/>
                          <w:szCs w:val="22"/>
                        </w:rPr>
                        <w:t>Chapter 8: Making great places – Towcester</w:t>
                      </w:r>
                    </w:p>
                    <w:p w14:paraId="3F16A4C8" w14:textId="7E43CF2D" w:rsidR="00180899" w:rsidRDefault="00630C22" w:rsidP="00180899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2AB4" w:rsidRPr="009517B5">
        <w:rPr>
          <w:rFonts w:ascii="Aptos" w:eastAsia="Times New Roman" w:hAnsi="Aptos" w:cs="Arial"/>
          <w:b/>
          <w:bCs/>
          <w:noProof/>
          <w:color w:val="222222"/>
          <w:kern w:val="0"/>
          <w:sz w:val="28"/>
          <w:szCs w:val="28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BD3BE" wp14:editId="567F01E9">
                <wp:simplePos x="0" y="0"/>
                <wp:positionH relativeFrom="column">
                  <wp:posOffset>86360</wp:posOffset>
                </wp:positionH>
                <wp:positionV relativeFrom="paragraph">
                  <wp:posOffset>141605</wp:posOffset>
                </wp:positionV>
                <wp:extent cx="2758440" cy="1143000"/>
                <wp:effectExtent l="0" t="0" r="22860" b="19050"/>
                <wp:wrapSquare wrapText="bothSides"/>
                <wp:docPr id="155565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C5987" w14:textId="77777777" w:rsidR="00A05F6F" w:rsidRDefault="009517B5" w:rsidP="009517B5">
                            <w:pPr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734ED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Key policies </w:t>
                            </w:r>
                            <w:r w:rsidR="00DB36FF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 respect </w:t>
                            </w:r>
                            <w:r w:rsidR="00A108CD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of </w:t>
                            </w:r>
                          </w:p>
                          <w:p w14:paraId="3BC3FBDB" w14:textId="15D940EC" w:rsidR="009517B5" w:rsidRPr="00A734ED" w:rsidRDefault="00A108CD" w:rsidP="009517B5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Overstone Parish </w:t>
                            </w:r>
                          </w:p>
                          <w:p w14:paraId="68A1D886" w14:textId="58AB559E" w:rsidR="009517B5" w:rsidRPr="00A734ED" w:rsidRDefault="009517B5" w:rsidP="009517B5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A734ED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Chapter 4, Policy</w:t>
                            </w:r>
                            <w:r w:rsidR="00B23F8F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PL7 </w:t>
                            </w:r>
                          </w:p>
                          <w:p w14:paraId="23FC6FF6" w14:textId="77777777" w:rsidR="009517B5" w:rsidRPr="00A734ED" w:rsidRDefault="009517B5" w:rsidP="009517B5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A734ED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Chapter 5, Policies N16 &amp; N17</w:t>
                            </w:r>
                          </w:p>
                          <w:p w14:paraId="265FFDB2" w14:textId="77777777" w:rsidR="009517B5" w:rsidRPr="00A734ED" w:rsidRDefault="009517B5" w:rsidP="009517B5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A734ED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Chapter 10, Policy R3</w:t>
                            </w:r>
                          </w:p>
                          <w:p w14:paraId="4B945A86" w14:textId="77777777" w:rsidR="009517B5" w:rsidRPr="00A734ED" w:rsidRDefault="009517B5" w:rsidP="009517B5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A734ED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Chapter 14, Policies TR1 &amp; TR3 </w:t>
                            </w:r>
                          </w:p>
                          <w:p w14:paraId="6A47E6C6" w14:textId="487AF864" w:rsidR="009517B5" w:rsidRDefault="009517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D3BE" id="_x0000_s1027" type="#_x0000_t202" style="position:absolute;left:0;text-align:left;margin-left:6.8pt;margin-top:11.15pt;width:217.2pt;height: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">
                <v:textbox>
                  <w:txbxContent>
                    <w:p w14:paraId="4A9C5987" w14:textId="77777777" w:rsidR="00A05F6F" w:rsidRDefault="009517B5" w:rsidP="009517B5">
                      <w:pPr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</w:pPr>
                      <w:r w:rsidRPr="00A734ED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 xml:space="preserve">Key policies </w:t>
                      </w:r>
                      <w:r w:rsidR="00DB36FF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 xml:space="preserve">in respect </w:t>
                      </w:r>
                      <w:r w:rsidR="00A108CD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 xml:space="preserve">of </w:t>
                      </w:r>
                    </w:p>
                    <w:p w14:paraId="3BC3FBDB" w14:textId="15D940EC" w:rsidR="009517B5" w:rsidRPr="00A734ED" w:rsidRDefault="00A108CD" w:rsidP="009517B5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 xml:space="preserve">Overstone Parish </w:t>
                      </w:r>
                    </w:p>
                    <w:p w14:paraId="68A1D886" w14:textId="58AB559E" w:rsidR="009517B5" w:rsidRPr="00A734ED" w:rsidRDefault="009517B5" w:rsidP="009517B5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A734ED">
                        <w:rPr>
                          <w:rFonts w:ascii="Aptos" w:hAnsi="Aptos"/>
                          <w:sz w:val="22"/>
                          <w:szCs w:val="22"/>
                        </w:rPr>
                        <w:t>Chapter 4, Policy</w:t>
                      </w:r>
                      <w:r w:rsidR="00B23F8F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PL7 </w:t>
                      </w:r>
                    </w:p>
                    <w:p w14:paraId="23FC6FF6" w14:textId="77777777" w:rsidR="009517B5" w:rsidRPr="00A734ED" w:rsidRDefault="009517B5" w:rsidP="009517B5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A734ED">
                        <w:rPr>
                          <w:rFonts w:ascii="Aptos" w:hAnsi="Aptos"/>
                          <w:sz w:val="22"/>
                          <w:szCs w:val="22"/>
                        </w:rPr>
                        <w:t>Chapter 5, Policies N16 &amp; N17</w:t>
                      </w:r>
                    </w:p>
                    <w:p w14:paraId="265FFDB2" w14:textId="77777777" w:rsidR="009517B5" w:rsidRPr="00A734ED" w:rsidRDefault="009517B5" w:rsidP="009517B5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A734ED">
                        <w:rPr>
                          <w:rFonts w:ascii="Aptos" w:hAnsi="Aptos"/>
                          <w:sz w:val="22"/>
                          <w:szCs w:val="22"/>
                        </w:rPr>
                        <w:t>Chapter 10, Policy R3</w:t>
                      </w:r>
                    </w:p>
                    <w:p w14:paraId="4B945A86" w14:textId="77777777" w:rsidR="009517B5" w:rsidRPr="00A734ED" w:rsidRDefault="009517B5" w:rsidP="009517B5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A734ED">
                        <w:rPr>
                          <w:rFonts w:ascii="Aptos" w:hAnsi="Aptos"/>
                          <w:sz w:val="22"/>
                          <w:szCs w:val="22"/>
                        </w:rPr>
                        <w:t>Chapter 14, Policies TR1 &amp; TR3 </w:t>
                      </w:r>
                    </w:p>
                    <w:p w14:paraId="6A47E6C6" w14:textId="487AF864" w:rsidR="009517B5" w:rsidRDefault="009517B5"/>
                  </w:txbxContent>
                </v:textbox>
                <w10:wrap type="square"/>
              </v:shape>
            </w:pict>
          </mc:Fallback>
        </mc:AlternateContent>
      </w:r>
    </w:p>
    <w:p w14:paraId="4C173753" w14:textId="3E92432A" w:rsidR="009517B5" w:rsidRDefault="009517B5" w:rsidP="00525544">
      <w:pPr>
        <w:ind w:left="284"/>
        <w:jc w:val="center"/>
        <w:outlineLvl w:val="1"/>
        <w:rPr>
          <w:rFonts w:ascii="Aptos" w:eastAsia="Times New Roman" w:hAnsi="Aptos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3D216C37" w14:textId="77777777" w:rsidR="006B7265" w:rsidRDefault="006B7265" w:rsidP="00525544">
      <w:pPr>
        <w:ind w:left="284"/>
        <w:jc w:val="center"/>
        <w:outlineLvl w:val="1"/>
        <w:rPr>
          <w:rFonts w:ascii="Aptos" w:eastAsia="Times New Roman" w:hAnsi="Aptos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435322F4" w14:textId="77777777" w:rsidR="009517B5" w:rsidRDefault="009517B5" w:rsidP="00525544">
      <w:pPr>
        <w:ind w:left="284"/>
        <w:jc w:val="center"/>
        <w:outlineLvl w:val="1"/>
        <w:rPr>
          <w:rFonts w:ascii="Aptos" w:eastAsia="Times New Roman" w:hAnsi="Aptos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65A0B176" w14:textId="77777777" w:rsidR="009517B5" w:rsidRDefault="009517B5" w:rsidP="00525544">
      <w:pPr>
        <w:ind w:left="284"/>
        <w:jc w:val="center"/>
        <w:outlineLvl w:val="1"/>
        <w:rPr>
          <w:rFonts w:ascii="Aptos" w:eastAsia="Times New Roman" w:hAnsi="Aptos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7BA602A5" w14:textId="77777777" w:rsidR="009517B5" w:rsidRDefault="009517B5" w:rsidP="00525544">
      <w:pPr>
        <w:ind w:left="284"/>
        <w:jc w:val="center"/>
        <w:outlineLvl w:val="1"/>
        <w:rPr>
          <w:rFonts w:ascii="Aptos" w:eastAsia="Times New Roman" w:hAnsi="Aptos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338808F3" w14:textId="77777777" w:rsidR="009517B5" w:rsidRDefault="009517B5" w:rsidP="00525544">
      <w:pPr>
        <w:ind w:left="284"/>
        <w:jc w:val="center"/>
        <w:outlineLvl w:val="1"/>
        <w:rPr>
          <w:rFonts w:ascii="Aptos" w:eastAsia="Times New Roman" w:hAnsi="Aptos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3AEA3020" w14:textId="77777777" w:rsidR="007055F2" w:rsidRPr="007D79A3" w:rsidRDefault="00EB2393" w:rsidP="00525544">
      <w:pPr>
        <w:ind w:left="284"/>
        <w:jc w:val="center"/>
        <w:rPr>
          <w:rFonts w:ascii="Aptos" w:eastAsia="Times New Roman" w:hAnsi="Aptos" w:cs="Times New Roman"/>
          <w:kern w:val="0"/>
          <w:sz w:val="16"/>
          <w:szCs w:val="16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16"/>
          <w:szCs w:val="16"/>
          <w:lang w:eastAsia="en-GB"/>
        </w:rPr>
        <w:pict w14:anchorId="5A452CD0">
          <v:rect id="_x0000_i1030" alt="" style="width:437.1pt;height:.05pt;mso-width-percent:0;mso-height-percent:0;mso-width-percent:0;mso-height-percent:0" o:hralign="center" o:hrstd="t" o:hrnoshade="t" o:hr="t" fillcolor="#222" stroked="f"/>
        </w:pict>
      </w:r>
    </w:p>
    <w:p w14:paraId="4545105E" w14:textId="36D70ED9" w:rsidR="007055F2" w:rsidRPr="0077579D" w:rsidRDefault="007055F2" w:rsidP="00C044AC">
      <w:pPr>
        <w:ind w:left="284"/>
        <w:outlineLvl w:val="2"/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</w:pPr>
      <w:r w:rsidRPr="0077579D"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  <w:t>Settlement hierarchy contradiction</w:t>
      </w:r>
    </w:p>
    <w:p w14:paraId="0591D0B3" w14:textId="4A93E3B2" w:rsidR="007055F2" w:rsidRPr="006858EC" w:rsidRDefault="007055F2" w:rsidP="00C044AC">
      <w:pPr>
        <w:numPr>
          <w:ilvl w:val="0"/>
          <w:numId w:val="6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6858E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Overstone is classed as an</w:t>
      </w:r>
      <w:r w:rsidR="006858E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‘</w:t>
      </w:r>
      <w:r w:rsidRPr="006858E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Other Village</w:t>
      </w:r>
      <w:r w:rsidR="003158E0" w:rsidRPr="006858E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’</w:t>
      </w:r>
      <w:r w:rsidRPr="006858E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, intended for limited development.</w:t>
      </w:r>
    </w:p>
    <w:p w14:paraId="460021BE" w14:textId="77777777" w:rsidR="007055F2" w:rsidRPr="006858EC" w:rsidRDefault="007055F2" w:rsidP="00C044AC">
      <w:pPr>
        <w:numPr>
          <w:ilvl w:val="0"/>
          <w:numId w:val="6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6858E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The draft plan allocates large-scale housing growth locally.</w:t>
      </w:r>
    </w:p>
    <w:p w14:paraId="0E1B5124" w14:textId="12AD8542" w:rsidR="007055F2" w:rsidRPr="0077579D" w:rsidRDefault="007055F2" w:rsidP="00C044AC">
      <w:pPr>
        <w:numPr>
          <w:ilvl w:val="0"/>
          <w:numId w:val="6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6858E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This directly contradicts the </w:t>
      </w:r>
      <w:r w:rsidR="005F12F9" w:rsidRPr="006858E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WNC’s</w:t>
      </w:r>
      <w:r w:rsidRPr="006858EC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own settlement strategy</w:t>
      </w: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.</w:t>
      </w:r>
    </w:p>
    <w:p w14:paraId="490480C2" w14:textId="77777777" w:rsidR="007055F2" w:rsidRPr="0077579D" w:rsidRDefault="00EB2393" w:rsidP="00C044AC">
      <w:pPr>
        <w:ind w:left="284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en-GB"/>
        </w:rPr>
        <w:pict w14:anchorId="308C7B00">
          <v:rect id="_x0000_i1029" alt="" style="width:437.1pt;height:.05pt;mso-width-percent:0;mso-height-percent:0;mso-width-percent:0;mso-height-percent:0" o:hralign="center" o:hrstd="t" o:hrnoshade="t" o:hr="t" fillcolor="#222" stroked="f"/>
        </w:pict>
      </w:r>
    </w:p>
    <w:p w14:paraId="4CCC7289" w14:textId="4765B46F" w:rsidR="007055F2" w:rsidRPr="0077579D" w:rsidRDefault="007055F2" w:rsidP="00C044AC">
      <w:pPr>
        <w:ind w:left="284"/>
        <w:outlineLvl w:val="2"/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</w:pPr>
      <w:r w:rsidRPr="0077579D"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  <w:t>Lack of supporting evidence</w:t>
      </w:r>
    </w:p>
    <w:p w14:paraId="5A52C65D" w14:textId="6D66444C" w:rsidR="007055F2" w:rsidRPr="0077579D" w:rsidRDefault="007055F2" w:rsidP="00C044AC">
      <w:p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No clear evidence is provided to justify strategic-scale development in an </w:t>
      </w:r>
      <w:r w:rsidR="009449E0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‘</w:t>
      </w: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Other Village</w:t>
      </w:r>
      <w:r w:rsidR="009449E0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’</w:t>
      </w:r>
    </w:p>
    <w:p w14:paraId="3490BA66" w14:textId="77777777" w:rsidR="007055F2" w:rsidRPr="0077579D" w:rsidRDefault="007055F2" w:rsidP="00C044AC">
      <w:p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If Overstone is expected to accommodate major growth, WNC should:</w:t>
      </w:r>
    </w:p>
    <w:p w14:paraId="2F4BA203" w14:textId="38E7B41B" w:rsidR="007055F2" w:rsidRPr="0077579D" w:rsidRDefault="007055F2" w:rsidP="00C044AC">
      <w:pPr>
        <w:numPr>
          <w:ilvl w:val="0"/>
          <w:numId w:val="7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Reclassify the settlement hierarchy transparently.</w:t>
      </w:r>
    </w:p>
    <w:p w14:paraId="03932775" w14:textId="2BF540CF" w:rsidR="007055F2" w:rsidRPr="0077579D" w:rsidRDefault="007055F2" w:rsidP="00C044AC">
      <w:pPr>
        <w:numPr>
          <w:ilvl w:val="0"/>
          <w:numId w:val="7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Publish clear justification.</w:t>
      </w:r>
    </w:p>
    <w:p w14:paraId="3F5D693A" w14:textId="77777777" w:rsidR="007055F2" w:rsidRPr="0077579D" w:rsidRDefault="007055F2" w:rsidP="00C044AC">
      <w:pPr>
        <w:numPr>
          <w:ilvl w:val="0"/>
          <w:numId w:val="7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Reconsult residents properly</w:t>
      </w:r>
    </w:p>
    <w:p w14:paraId="7D9AB8F9" w14:textId="77777777" w:rsidR="007055F2" w:rsidRPr="0077579D" w:rsidRDefault="00EB2393" w:rsidP="00C044AC">
      <w:pPr>
        <w:ind w:left="284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en-GB"/>
        </w:rPr>
        <w:pict w14:anchorId="2A71BE55">
          <v:rect id="_x0000_i1028" alt="" style="width:437.1pt;height:.05pt;mso-width-percent:0;mso-height-percent:0;mso-width-percent:0;mso-height-percent:0" o:hralign="center" o:hrstd="t" o:hrnoshade="t" o:hr="t" fillcolor="#222" stroked="f"/>
        </w:pict>
      </w:r>
    </w:p>
    <w:p w14:paraId="33B71FAB" w14:textId="77CCF63A" w:rsidR="007055F2" w:rsidRPr="0077579D" w:rsidRDefault="00E340C0" w:rsidP="00C044AC">
      <w:pPr>
        <w:ind w:left="284"/>
        <w:outlineLvl w:val="2"/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</w:pPr>
      <w:r w:rsidRPr="00E340C0">
        <w:rPr>
          <w:rFonts w:ascii="Aptos" w:eastAsia="Times New Roman" w:hAnsi="Aptos" w:cs="Arial"/>
          <w:noProof/>
          <w:color w:val="222222"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9531C5" wp14:editId="753D533B">
                <wp:simplePos x="0" y="0"/>
                <wp:positionH relativeFrom="column">
                  <wp:posOffset>3596005</wp:posOffset>
                </wp:positionH>
                <wp:positionV relativeFrom="paragraph">
                  <wp:posOffset>163830</wp:posOffset>
                </wp:positionV>
                <wp:extent cx="2360930" cy="1404620"/>
                <wp:effectExtent l="0" t="0" r="254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078D1" w14:textId="7A21CFE6" w:rsidR="00D500BB" w:rsidRPr="0077579D" w:rsidRDefault="00D500BB" w:rsidP="00D500BB">
                            <w:pPr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rFonts w:ascii="Aptos" w:eastAsia="Times New Roman" w:hAnsi="Aptos" w:cs="Arial"/>
                                <w:color w:val="222222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77579D">
                              <w:rPr>
                                <w:rFonts w:ascii="Aptos" w:eastAsia="Times New Roman" w:hAnsi="Aptos" w:cs="Arial"/>
                                <w:color w:val="222222"/>
                                <w:kern w:val="0"/>
                                <w:lang w:eastAsia="en-GB"/>
                                <w14:ligatures w14:val="none"/>
                              </w:rPr>
                              <w:t>GP and healthcare pressures</w:t>
                            </w:r>
                          </w:p>
                          <w:p w14:paraId="3183B8BA" w14:textId="49A5D67A" w:rsidR="00E340C0" w:rsidRDefault="00D500BB" w:rsidP="00D500B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D500BB">
                              <w:rPr>
                                <w:rFonts w:ascii="Aptos" w:eastAsia="Times New Roman" w:hAnsi="Aptos" w:cs="Arial"/>
                                <w:color w:val="222222"/>
                                <w:kern w:val="0"/>
                                <w:lang w:eastAsia="en-GB"/>
                                <w14:ligatures w14:val="none"/>
                              </w:rPr>
                              <w:t>School capacity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9531C5" id="_x0000_s1028" type="#_x0000_t202" style="position:absolute;left:0;text-align:left;margin-left:283.15pt;margin-top:12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LDtY6ThAAAACgEAAA8AAAAAAAAAAAAAAAAAbAQAAGRycy9kb3ducmV2LnhtbFBLBQYAAAAA&#10;BAAEAPMAAAB6BQAAAAA=&#10;" stroked="f">
                <v:textbox style="mso-fit-shape-to-text:t">
                  <w:txbxContent>
                    <w:p w14:paraId="1C4078D1" w14:textId="7A21CFE6" w:rsidR="00D500BB" w:rsidRPr="0077579D" w:rsidRDefault="00D500BB" w:rsidP="00D500BB">
                      <w:pPr>
                        <w:numPr>
                          <w:ilvl w:val="0"/>
                          <w:numId w:val="8"/>
                        </w:numPr>
                        <w:ind w:left="709"/>
                        <w:rPr>
                          <w:rFonts w:ascii="Aptos" w:eastAsia="Times New Roman" w:hAnsi="Aptos" w:cs="Arial"/>
                          <w:color w:val="222222"/>
                          <w:kern w:val="0"/>
                          <w:lang w:eastAsia="en-GB"/>
                          <w14:ligatures w14:val="none"/>
                        </w:rPr>
                      </w:pPr>
                      <w:r w:rsidRPr="0077579D">
                        <w:rPr>
                          <w:rFonts w:ascii="Aptos" w:eastAsia="Times New Roman" w:hAnsi="Aptos" w:cs="Arial"/>
                          <w:color w:val="222222"/>
                          <w:kern w:val="0"/>
                          <w:lang w:eastAsia="en-GB"/>
                          <w14:ligatures w14:val="none"/>
                        </w:rPr>
                        <w:t>GP and healthcare pressures</w:t>
                      </w:r>
                    </w:p>
                    <w:p w14:paraId="3183B8BA" w14:textId="49A5D67A" w:rsidR="00E340C0" w:rsidRDefault="00D500BB" w:rsidP="00D500BB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D500BB">
                        <w:rPr>
                          <w:rFonts w:ascii="Aptos" w:eastAsia="Times New Roman" w:hAnsi="Aptos" w:cs="Arial"/>
                          <w:color w:val="222222"/>
                          <w:kern w:val="0"/>
                          <w:lang w:eastAsia="en-GB"/>
                          <w14:ligatures w14:val="none"/>
                        </w:rPr>
                        <w:t>School capacity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55F2" w:rsidRPr="0077579D"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  <w:t>Infrastructure capacity</w:t>
      </w:r>
    </w:p>
    <w:p w14:paraId="1BC07B8F" w14:textId="2B5953AB" w:rsidR="007055F2" w:rsidRPr="0077579D" w:rsidRDefault="007055F2" w:rsidP="00C044AC">
      <w:pPr>
        <w:numPr>
          <w:ilvl w:val="0"/>
          <w:numId w:val="8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Existing congestion and road capacity</w:t>
      </w:r>
    </w:p>
    <w:p w14:paraId="4250E076" w14:textId="77777777" w:rsidR="007055F2" w:rsidRPr="0077579D" w:rsidRDefault="007055F2" w:rsidP="00C044AC">
      <w:pPr>
        <w:numPr>
          <w:ilvl w:val="0"/>
          <w:numId w:val="8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Poor public transport provision</w:t>
      </w:r>
    </w:p>
    <w:p w14:paraId="33BFDB98" w14:textId="7AC4063C" w:rsidR="007055F2" w:rsidRPr="0077579D" w:rsidRDefault="007055F2" w:rsidP="00C044AC">
      <w:pPr>
        <w:numPr>
          <w:ilvl w:val="0"/>
          <w:numId w:val="8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Limited walking and cycling infrastructure.</w:t>
      </w:r>
    </w:p>
    <w:p w14:paraId="6C38811E" w14:textId="552FD01B" w:rsidR="007055F2" w:rsidRPr="0077579D" w:rsidRDefault="007055F2" w:rsidP="00D500BB">
      <w:pPr>
        <w:ind w:left="-76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</w:p>
    <w:p w14:paraId="4EBE5BA7" w14:textId="77777777" w:rsidR="007055F2" w:rsidRPr="0077579D" w:rsidRDefault="007055F2" w:rsidP="00C044AC">
      <w:p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The scale of development proposed is </w:t>
      </w:r>
      <w:r w:rsidRPr="0077579D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not matched by guaranteed, funded infrastructure delivery</w:t>
      </w: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.</w:t>
      </w:r>
    </w:p>
    <w:p w14:paraId="77CEE3F7" w14:textId="77777777" w:rsidR="007055F2" w:rsidRPr="0077579D" w:rsidRDefault="00EB2393" w:rsidP="00C044AC">
      <w:pPr>
        <w:ind w:left="284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en-GB"/>
        </w:rPr>
        <w:pict w14:anchorId="6A344618">
          <v:rect id="_x0000_i1027" alt="" style="width:437.1pt;height:.05pt;mso-width-percent:0;mso-height-percent:0;mso-width-percent:0;mso-height-percent:0" o:hralign="center" o:hrstd="t" o:hrnoshade="t" o:hr="t" fillcolor="#222" stroked="f"/>
        </w:pict>
      </w:r>
    </w:p>
    <w:p w14:paraId="570C73D0" w14:textId="2FB853A8" w:rsidR="007055F2" w:rsidRPr="0077579D" w:rsidRDefault="007055F2" w:rsidP="00C044AC">
      <w:pPr>
        <w:ind w:left="284"/>
        <w:outlineLvl w:val="2"/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</w:pPr>
      <w:r w:rsidRPr="0077579D"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  <w:t>Rural identity and landscape impact</w:t>
      </w:r>
    </w:p>
    <w:p w14:paraId="13C3E0C9" w14:textId="77777777" w:rsidR="007055F2" w:rsidRPr="0077579D" w:rsidRDefault="007055F2" w:rsidP="00C044AC">
      <w:pPr>
        <w:numPr>
          <w:ilvl w:val="0"/>
          <w:numId w:val="9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Overstone has a strong rural character.</w:t>
      </w:r>
    </w:p>
    <w:p w14:paraId="17219702" w14:textId="5048F1CA" w:rsidR="007055F2" w:rsidRPr="00861308" w:rsidRDefault="007055F2" w:rsidP="00861308">
      <w:pPr>
        <w:numPr>
          <w:ilvl w:val="0"/>
          <w:numId w:val="9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Large developments risk settlement coalescence.</w:t>
      </w:r>
    </w:p>
    <w:p w14:paraId="7EAAE8C3" w14:textId="77777777" w:rsidR="007055F2" w:rsidRPr="0077579D" w:rsidRDefault="00EB2393" w:rsidP="00C044AC">
      <w:pPr>
        <w:ind w:left="284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en-GB"/>
        </w:rPr>
        <w:pict w14:anchorId="7E45C63B">
          <v:rect id="_x0000_i1026" alt="" style="width:437.1pt;height:.05pt;mso-width-percent:0;mso-height-percent:0;mso-width-percent:0;mso-height-percent:0" o:hralign="center" o:hrstd="t" o:hrnoshade="t" o:hr="t" fillcolor="#222" stroked="f"/>
        </w:pict>
      </w:r>
    </w:p>
    <w:p w14:paraId="7DB07427" w14:textId="786B2D0B" w:rsidR="007055F2" w:rsidRPr="0077579D" w:rsidRDefault="007055F2" w:rsidP="00C044AC">
      <w:pPr>
        <w:ind w:left="284"/>
        <w:outlineLvl w:val="2"/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</w:pPr>
      <w:r w:rsidRPr="0077579D"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  <w:t>Sustainability and transport concerns</w:t>
      </w:r>
    </w:p>
    <w:p w14:paraId="7564EAFC" w14:textId="77777777" w:rsidR="007055F2" w:rsidRPr="0077579D" w:rsidRDefault="007055F2" w:rsidP="00C044AC">
      <w:pPr>
        <w:numPr>
          <w:ilvl w:val="0"/>
          <w:numId w:val="10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Overstone is not a sustainable location for strategic growth.</w:t>
      </w:r>
    </w:p>
    <w:p w14:paraId="3B97B843" w14:textId="77777777" w:rsidR="007055F2" w:rsidRPr="0077579D" w:rsidRDefault="007055F2" w:rsidP="00C044AC">
      <w:pPr>
        <w:numPr>
          <w:ilvl w:val="0"/>
          <w:numId w:val="10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Car dependency is high.</w:t>
      </w:r>
    </w:p>
    <w:p w14:paraId="4684BFC6" w14:textId="77777777" w:rsidR="007055F2" w:rsidRPr="0077579D" w:rsidRDefault="007055F2" w:rsidP="00C044AC">
      <w:pPr>
        <w:numPr>
          <w:ilvl w:val="0"/>
          <w:numId w:val="10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Public transport is limited.</w:t>
      </w:r>
    </w:p>
    <w:p w14:paraId="6DBDFC2C" w14:textId="77777777" w:rsidR="007055F2" w:rsidRPr="0077579D" w:rsidRDefault="007055F2" w:rsidP="00C044AC">
      <w:pPr>
        <w:numPr>
          <w:ilvl w:val="0"/>
          <w:numId w:val="10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This conflicts with climate and sustainability objectives.</w:t>
      </w:r>
    </w:p>
    <w:p w14:paraId="2C801DBF" w14:textId="77777777" w:rsidR="007055F2" w:rsidRPr="0077579D" w:rsidRDefault="00EB2393" w:rsidP="00C044AC">
      <w:pPr>
        <w:ind w:left="284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en-GB"/>
        </w:rPr>
        <w:pict w14:anchorId="56BB7470">
          <v:rect id="_x0000_i1025" alt="" style="width:451.3pt;height:.05pt;mso-width-percent:0;mso-height-percent:0;mso-width-percent:0;mso-height-percent:0" o:hralign="center" o:hrstd="t" o:hrnoshade="t" o:hr="t" fillcolor="#222" stroked="f"/>
        </w:pict>
      </w:r>
    </w:p>
    <w:p w14:paraId="4A01E24E" w14:textId="08626B16" w:rsidR="007055F2" w:rsidRPr="0077579D" w:rsidRDefault="007D79A3" w:rsidP="00C044AC">
      <w:pPr>
        <w:ind w:left="284"/>
        <w:outlineLvl w:val="2"/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</w:pPr>
      <w:r w:rsidRPr="00766756">
        <w:rPr>
          <w:rFonts w:ascii="Aptos" w:eastAsia="Times New Roman" w:hAnsi="Aptos" w:cs="Arial"/>
          <w:b/>
          <w:bCs/>
          <w:kern w:val="0"/>
          <w:sz w:val="27"/>
          <w:szCs w:val="27"/>
          <w:lang w:eastAsia="en-GB"/>
          <w14:ligatures w14:val="none"/>
        </w:rPr>
        <w:t xml:space="preserve">Proposed </w:t>
      </w:r>
      <w:r w:rsidR="007055F2" w:rsidRPr="00766756">
        <w:rPr>
          <w:rFonts w:ascii="Aptos" w:eastAsia="Times New Roman" w:hAnsi="Aptos" w:cs="Arial"/>
          <w:b/>
          <w:bCs/>
          <w:kern w:val="0"/>
          <w:sz w:val="27"/>
          <w:szCs w:val="27"/>
          <w:lang w:eastAsia="en-GB"/>
          <w14:ligatures w14:val="none"/>
        </w:rPr>
        <w:t xml:space="preserve">North Northampton Orbital Road </w:t>
      </w:r>
      <w:r w:rsidRPr="00766756">
        <w:rPr>
          <w:rFonts w:ascii="Aptos" w:eastAsia="Times New Roman" w:hAnsi="Aptos" w:cs="Arial"/>
          <w:b/>
          <w:bCs/>
          <w:kern w:val="0"/>
          <w:sz w:val="27"/>
          <w:szCs w:val="27"/>
          <w:lang w:eastAsia="en-GB"/>
          <w14:ligatures w14:val="none"/>
        </w:rPr>
        <w:t>- Missing from plan</w:t>
      </w:r>
      <w:r w:rsidR="007055F2" w:rsidRPr="00766756">
        <w:rPr>
          <w:rFonts w:ascii="Aptos" w:eastAsia="Times New Roman" w:hAnsi="Aptos" w:cs="Arial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000E93"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  <w:t>t</w:t>
      </w:r>
      <w:r w:rsidR="007055F2" w:rsidRPr="0077579D">
        <w:rPr>
          <w:rFonts w:ascii="Aptos" w:eastAsia="Times New Roman" w:hAnsi="Aptos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  <w:t xml:space="preserve">hrough N16 </w:t>
      </w:r>
    </w:p>
    <w:p w14:paraId="4553B3D6" w14:textId="5FFDD2BA" w:rsidR="007055F2" w:rsidRPr="0077579D" w:rsidRDefault="007055F2" w:rsidP="00C044AC">
      <w:p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This is a </w:t>
      </w:r>
      <w:r w:rsidR="00284AC7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serious omission</w:t>
      </w: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.</w:t>
      </w:r>
    </w:p>
    <w:p w14:paraId="3726E8FE" w14:textId="56B0F6CC" w:rsidR="007055F2" w:rsidRPr="00000E93" w:rsidRDefault="007055F2" w:rsidP="00C044AC">
      <w:p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000E93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The draft Local Plan allocates significant development on N16</w:t>
      </w:r>
      <w:r w:rsidR="006F1442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and N17</w:t>
      </w:r>
      <w:r w:rsidRPr="00000E93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o</w:t>
      </w:r>
      <w:r w:rsidR="00826EBE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f</w:t>
      </w:r>
      <w:r w:rsidRPr="00000E93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f the A43 but does not safeguard a corridor for the</w:t>
      </w:r>
      <w:r w:rsidR="007D79A3" w:rsidRPr="00000E93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</w:t>
      </w:r>
      <w:r w:rsidRPr="00000E93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North Northampton Orbital Road.</w:t>
      </w:r>
    </w:p>
    <w:p w14:paraId="6AC5205A" w14:textId="77777777" w:rsidR="007055F2" w:rsidRPr="0077579D" w:rsidRDefault="007055F2" w:rsidP="00C044AC">
      <w:p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This matters because:</w:t>
      </w:r>
    </w:p>
    <w:p w14:paraId="277712DC" w14:textId="50D8E6D7" w:rsidR="007055F2" w:rsidRPr="0077579D" w:rsidRDefault="0070767F" w:rsidP="00C044AC">
      <w:pPr>
        <w:numPr>
          <w:ilvl w:val="0"/>
          <w:numId w:val="11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Housing</w:t>
      </w:r>
      <w:r w:rsidR="007055F2"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growth will generate significant traffic.</w:t>
      </w:r>
    </w:p>
    <w:p w14:paraId="1E1B46A2" w14:textId="0BD35391" w:rsidR="007055F2" w:rsidRPr="0077579D" w:rsidRDefault="007055F2" w:rsidP="00C044AC">
      <w:pPr>
        <w:numPr>
          <w:ilvl w:val="0"/>
          <w:numId w:val="11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Without the orbital route, traffic will be pushed onto </w:t>
      </w:r>
      <w:r w:rsidR="00DE50A1" w:rsidRPr="00DE50A1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the already congested A43</w:t>
      </w:r>
      <w:r w:rsidR="00EB50A8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and surrounding roads</w:t>
      </w:r>
    </w:p>
    <w:p w14:paraId="77FAEACF" w14:textId="5E384E6B" w:rsidR="007055F2" w:rsidRPr="005260C1" w:rsidRDefault="007055F2" w:rsidP="00C044AC">
      <w:pPr>
        <w:numPr>
          <w:ilvl w:val="0"/>
          <w:numId w:val="11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17696B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Infrastructure should be planned before or alongside development</w:t>
      </w:r>
    </w:p>
    <w:p w14:paraId="49A542B8" w14:textId="7E6A41E5" w:rsidR="007055F2" w:rsidRPr="003E0EDC" w:rsidRDefault="005260C1" w:rsidP="003E0EDC">
      <w:pPr>
        <w:numPr>
          <w:ilvl w:val="0"/>
          <w:numId w:val="11"/>
        </w:numPr>
        <w:ind w:left="284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77579D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Once housing is built, delivering a strategic road becomes far more difficult.</w:t>
      </w:r>
    </w:p>
    <w:sectPr w:rsidR="007055F2" w:rsidRPr="003E0EDC" w:rsidSect="001C2424">
      <w:footerReference w:type="even" r:id="rId11"/>
      <w:footerReference w:type="default" r:id="rId12"/>
      <w:pgSz w:w="11906" w:h="16838"/>
      <w:pgMar w:top="510" w:right="510" w:bottom="51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1479" w14:textId="77777777" w:rsidR="00EB2393" w:rsidRDefault="00EB2393" w:rsidP="007055F2">
      <w:r>
        <w:separator/>
      </w:r>
    </w:p>
  </w:endnote>
  <w:endnote w:type="continuationSeparator" w:id="0">
    <w:p w14:paraId="73AFC1F4" w14:textId="77777777" w:rsidR="00EB2393" w:rsidRDefault="00EB2393" w:rsidP="0070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4610468"/>
      <w:docPartObj>
        <w:docPartGallery w:val="Page Numbers (Bottom of Page)"/>
        <w:docPartUnique/>
      </w:docPartObj>
    </w:sdtPr>
    <w:sdtContent>
      <w:p w14:paraId="6C954754" w14:textId="2ABD169E" w:rsidR="007055F2" w:rsidRDefault="007055F2" w:rsidP="00680B6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84469A" w14:textId="77777777" w:rsidR="007055F2" w:rsidRDefault="00705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3C3A" w14:textId="77777777" w:rsidR="007055F2" w:rsidRDefault="00705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7DA7" w14:textId="77777777" w:rsidR="00EB2393" w:rsidRDefault="00EB2393" w:rsidP="007055F2">
      <w:r>
        <w:separator/>
      </w:r>
    </w:p>
  </w:footnote>
  <w:footnote w:type="continuationSeparator" w:id="0">
    <w:p w14:paraId="4CD4374B" w14:textId="77777777" w:rsidR="00EB2393" w:rsidRDefault="00EB2393" w:rsidP="0070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C21"/>
    <w:multiLevelType w:val="multilevel"/>
    <w:tmpl w:val="947C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71D9A"/>
    <w:multiLevelType w:val="multilevel"/>
    <w:tmpl w:val="BBE8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C5A13"/>
    <w:multiLevelType w:val="multilevel"/>
    <w:tmpl w:val="83B4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B443C"/>
    <w:multiLevelType w:val="multilevel"/>
    <w:tmpl w:val="D4FC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B54B0"/>
    <w:multiLevelType w:val="multilevel"/>
    <w:tmpl w:val="4274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70A62"/>
    <w:multiLevelType w:val="multilevel"/>
    <w:tmpl w:val="E1CC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675B2"/>
    <w:multiLevelType w:val="multilevel"/>
    <w:tmpl w:val="F17C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E2098"/>
    <w:multiLevelType w:val="multilevel"/>
    <w:tmpl w:val="4DF6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167DA"/>
    <w:multiLevelType w:val="multilevel"/>
    <w:tmpl w:val="A55C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42353"/>
    <w:multiLevelType w:val="multilevel"/>
    <w:tmpl w:val="C4AA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724E8"/>
    <w:multiLevelType w:val="multilevel"/>
    <w:tmpl w:val="0974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9B78D1"/>
    <w:multiLevelType w:val="multilevel"/>
    <w:tmpl w:val="9E88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C7F00"/>
    <w:multiLevelType w:val="multilevel"/>
    <w:tmpl w:val="D8AC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B6D86"/>
    <w:multiLevelType w:val="multilevel"/>
    <w:tmpl w:val="F2AA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BE0073"/>
    <w:multiLevelType w:val="multilevel"/>
    <w:tmpl w:val="B5BA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673408">
    <w:abstractNumId w:val="5"/>
  </w:num>
  <w:num w:numId="2" w16cid:durableId="1569850709">
    <w:abstractNumId w:val="1"/>
  </w:num>
  <w:num w:numId="3" w16cid:durableId="1230265216">
    <w:abstractNumId w:val="9"/>
  </w:num>
  <w:num w:numId="4" w16cid:durableId="167525784">
    <w:abstractNumId w:val="13"/>
  </w:num>
  <w:num w:numId="5" w16cid:durableId="1357079924">
    <w:abstractNumId w:val="6"/>
  </w:num>
  <w:num w:numId="6" w16cid:durableId="1473911907">
    <w:abstractNumId w:val="11"/>
  </w:num>
  <w:num w:numId="7" w16cid:durableId="2024042781">
    <w:abstractNumId w:val="7"/>
  </w:num>
  <w:num w:numId="8" w16cid:durableId="2000309499">
    <w:abstractNumId w:val="2"/>
  </w:num>
  <w:num w:numId="9" w16cid:durableId="1994143460">
    <w:abstractNumId w:val="14"/>
  </w:num>
  <w:num w:numId="10" w16cid:durableId="687487211">
    <w:abstractNumId w:val="0"/>
  </w:num>
  <w:num w:numId="11" w16cid:durableId="1985771350">
    <w:abstractNumId w:val="10"/>
  </w:num>
  <w:num w:numId="12" w16cid:durableId="1943798545">
    <w:abstractNumId w:val="8"/>
  </w:num>
  <w:num w:numId="13" w16cid:durableId="211965565">
    <w:abstractNumId w:val="12"/>
  </w:num>
  <w:num w:numId="14" w16cid:durableId="1470825826">
    <w:abstractNumId w:val="4"/>
  </w:num>
  <w:num w:numId="15" w16cid:durableId="1158038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F2"/>
    <w:rsid w:val="00000E93"/>
    <w:rsid w:val="000061D5"/>
    <w:rsid w:val="000F316D"/>
    <w:rsid w:val="000F5E5E"/>
    <w:rsid w:val="001014D5"/>
    <w:rsid w:val="00102964"/>
    <w:rsid w:val="001142A7"/>
    <w:rsid w:val="00132DCF"/>
    <w:rsid w:val="001651E2"/>
    <w:rsid w:val="00172C5C"/>
    <w:rsid w:val="0017696B"/>
    <w:rsid w:val="00180899"/>
    <w:rsid w:val="00181314"/>
    <w:rsid w:val="00193B0B"/>
    <w:rsid w:val="00195F13"/>
    <w:rsid w:val="001A1345"/>
    <w:rsid w:val="001A68F4"/>
    <w:rsid w:val="001C2424"/>
    <w:rsid w:val="001D70EC"/>
    <w:rsid w:val="001E202D"/>
    <w:rsid w:val="001E3429"/>
    <w:rsid w:val="0022652E"/>
    <w:rsid w:val="00226FE0"/>
    <w:rsid w:val="00237C46"/>
    <w:rsid w:val="00245086"/>
    <w:rsid w:val="00280CE9"/>
    <w:rsid w:val="00284AC7"/>
    <w:rsid w:val="00286F9D"/>
    <w:rsid w:val="00294D49"/>
    <w:rsid w:val="002A77EC"/>
    <w:rsid w:val="002B6AA0"/>
    <w:rsid w:val="002C681D"/>
    <w:rsid w:val="003136EF"/>
    <w:rsid w:val="003158E0"/>
    <w:rsid w:val="00326434"/>
    <w:rsid w:val="00342B24"/>
    <w:rsid w:val="0035144A"/>
    <w:rsid w:val="003A55A2"/>
    <w:rsid w:val="003B3867"/>
    <w:rsid w:val="003B78A9"/>
    <w:rsid w:val="003D11C9"/>
    <w:rsid w:val="003E0EDC"/>
    <w:rsid w:val="003E2362"/>
    <w:rsid w:val="004176C9"/>
    <w:rsid w:val="004232E5"/>
    <w:rsid w:val="0042500F"/>
    <w:rsid w:val="004630F2"/>
    <w:rsid w:val="00481E00"/>
    <w:rsid w:val="00483B9C"/>
    <w:rsid w:val="004C1A3B"/>
    <w:rsid w:val="004C7FF3"/>
    <w:rsid w:val="004F1EE0"/>
    <w:rsid w:val="00525544"/>
    <w:rsid w:val="005260C1"/>
    <w:rsid w:val="005303C9"/>
    <w:rsid w:val="00532E00"/>
    <w:rsid w:val="00576329"/>
    <w:rsid w:val="00585FC8"/>
    <w:rsid w:val="005B62AD"/>
    <w:rsid w:val="005D1D0C"/>
    <w:rsid w:val="005F12F9"/>
    <w:rsid w:val="00600E3A"/>
    <w:rsid w:val="006241B7"/>
    <w:rsid w:val="00630C22"/>
    <w:rsid w:val="006415D3"/>
    <w:rsid w:val="006525CD"/>
    <w:rsid w:val="00665937"/>
    <w:rsid w:val="006858EC"/>
    <w:rsid w:val="00696F40"/>
    <w:rsid w:val="006B7265"/>
    <w:rsid w:val="006F1442"/>
    <w:rsid w:val="006F69CD"/>
    <w:rsid w:val="007055F2"/>
    <w:rsid w:val="00706250"/>
    <w:rsid w:val="0070767F"/>
    <w:rsid w:val="00755B8B"/>
    <w:rsid w:val="00766756"/>
    <w:rsid w:val="0077579D"/>
    <w:rsid w:val="007D68FC"/>
    <w:rsid w:val="007D79A3"/>
    <w:rsid w:val="00826EBE"/>
    <w:rsid w:val="0085180C"/>
    <w:rsid w:val="00861308"/>
    <w:rsid w:val="008926B8"/>
    <w:rsid w:val="008D3CA9"/>
    <w:rsid w:val="008E624B"/>
    <w:rsid w:val="00914D06"/>
    <w:rsid w:val="009209D7"/>
    <w:rsid w:val="009449E0"/>
    <w:rsid w:val="009517B5"/>
    <w:rsid w:val="009C68D5"/>
    <w:rsid w:val="009D1F0C"/>
    <w:rsid w:val="009E5BA8"/>
    <w:rsid w:val="00A05F6F"/>
    <w:rsid w:val="00A108CD"/>
    <w:rsid w:val="00A12361"/>
    <w:rsid w:val="00A21E60"/>
    <w:rsid w:val="00A26D52"/>
    <w:rsid w:val="00A453BF"/>
    <w:rsid w:val="00A52D06"/>
    <w:rsid w:val="00A734ED"/>
    <w:rsid w:val="00AD4A41"/>
    <w:rsid w:val="00B147B0"/>
    <w:rsid w:val="00B14DCA"/>
    <w:rsid w:val="00B23F8F"/>
    <w:rsid w:val="00B41687"/>
    <w:rsid w:val="00B51D75"/>
    <w:rsid w:val="00B60D6F"/>
    <w:rsid w:val="00B669FB"/>
    <w:rsid w:val="00B67751"/>
    <w:rsid w:val="00B80318"/>
    <w:rsid w:val="00B83A52"/>
    <w:rsid w:val="00BC241F"/>
    <w:rsid w:val="00BE72D5"/>
    <w:rsid w:val="00C03553"/>
    <w:rsid w:val="00C044AC"/>
    <w:rsid w:val="00C12A0E"/>
    <w:rsid w:val="00C403FC"/>
    <w:rsid w:val="00C41F10"/>
    <w:rsid w:val="00C70622"/>
    <w:rsid w:val="00C7146A"/>
    <w:rsid w:val="00CA78CC"/>
    <w:rsid w:val="00CB4B84"/>
    <w:rsid w:val="00CC7C48"/>
    <w:rsid w:val="00CD0B2F"/>
    <w:rsid w:val="00D1355C"/>
    <w:rsid w:val="00D20948"/>
    <w:rsid w:val="00D500BB"/>
    <w:rsid w:val="00D526C8"/>
    <w:rsid w:val="00D673DA"/>
    <w:rsid w:val="00D74C0F"/>
    <w:rsid w:val="00D81A1B"/>
    <w:rsid w:val="00D94F67"/>
    <w:rsid w:val="00DB36FF"/>
    <w:rsid w:val="00DB6C9D"/>
    <w:rsid w:val="00DE28B2"/>
    <w:rsid w:val="00DE50A1"/>
    <w:rsid w:val="00DF0DC3"/>
    <w:rsid w:val="00DF2C2F"/>
    <w:rsid w:val="00E06DBC"/>
    <w:rsid w:val="00E24759"/>
    <w:rsid w:val="00E340C0"/>
    <w:rsid w:val="00E34181"/>
    <w:rsid w:val="00E44617"/>
    <w:rsid w:val="00E73206"/>
    <w:rsid w:val="00E84BC3"/>
    <w:rsid w:val="00EA1C40"/>
    <w:rsid w:val="00EB2393"/>
    <w:rsid w:val="00EB2B94"/>
    <w:rsid w:val="00EB50A8"/>
    <w:rsid w:val="00EB7EF0"/>
    <w:rsid w:val="00EB7EFD"/>
    <w:rsid w:val="00EC5F9E"/>
    <w:rsid w:val="00ED2778"/>
    <w:rsid w:val="00ED5935"/>
    <w:rsid w:val="00F114B0"/>
    <w:rsid w:val="00F14F78"/>
    <w:rsid w:val="00F23B7B"/>
    <w:rsid w:val="00F41721"/>
    <w:rsid w:val="00F53CA5"/>
    <w:rsid w:val="00F8224F"/>
    <w:rsid w:val="00F93176"/>
    <w:rsid w:val="00FA2AB4"/>
    <w:rsid w:val="00FB2EF9"/>
    <w:rsid w:val="00FD624C"/>
    <w:rsid w:val="00FE05AE"/>
    <w:rsid w:val="00FE6EF2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B5B23"/>
  <w15:chartTrackingRefBased/>
  <w15:docId w15:val="{075C5391-0959-1141-B7DB-067B4F2D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55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055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055F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F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055F2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055F2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055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55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055F2"/>
  </w:style>
  <w:style w:type="paragraph" w:styleId="Footer">
    <w:name w:val="footer"/>
    <w:basedOn w:val="Normal"/>
    <w:link w:val="FooterChar"/>
    <w:uiPriority w:val="99"/>
    <w:unhideWhenUsed/>
    <w:rsid w:val="007055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F2"/>
  </w:style>
  <w:style w:type="character" w:styleId="PageNumber">
    <w:name w:val="page number"/>
    <w:basedOn w:val="DefaultParagraphFont"/>
    <w:uiPriority w:val="99"/>
    <w:semiHidden/>
    <w:unhideWhenUsed/>
    <w:rsid w:val="007055F2"/>
  </w:style>
  <w:style w:type="character" w:styleId="Hyperlink">
    <w:name w:val="Hyperlink"/>
    <w:basedOn w:val="DefaultParagraphFont"/>
    <w:uiPriority w:val="99"/>
    <w:unhideWhenUsed/>
    <w:rsid w:val="007D7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9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00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2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northants.gov.uk/consultatio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stnorthants.gov.uk/local-pla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estnorthants.gov.uk/consult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nningpolicyconsultaiton@westnorthants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4148</Characters>
  <Application>Microsoft Office Word</Application>
  <DocSecurity>0</DocSecurity>
  <Lines>96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McGoldrick</dc:creator>
  <cp:keywords/>
  <dc:description/>
  <cp:lastModifiedBy>Maureen Holliday</cp:lastModifiedBy>
  <cp:revision>2</cp:revision>
  <cp:lastPrinted>2026-02-03T13:04:00Z</cp:lastPrinted>
  <dcterms:created xsi:type="dcterms:W3CDTF">2026-03-12T22:49:00Z</dcterms:created>
  <dcterms:modified xsi:type="dcterms:W3CDTF">2026-03-12T22:49:00Z</dcterms:modified>
</cp:coreProperties>
</file>